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90A" w:rsidRDefault="0002024D">
      <w:pPr>
        <w:rPr>
          <w:b/>
          <w:sz w:val="48"/>
          <w:szCs w:val="48"/>
        </w:rPr>
      </w:pPr>
      <w:r w:rsidRPr="0002024D">
        <w:rPr>
          <w:b/>
          <w:sz w:val="48"/>
          <w:szCs w:val="48"/>
        </w:rPr>
        <w:t>LABORATORI TECNICI IIS CASTELLI BRESCIA</w:t>
      </w:r>
    </w:p>
    <w:p w:rsidR="0002024D" w:rsidRPr="0002024D" w:rsidRDefault="0002024D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12182187" cy="883362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709" cy="88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D5" w:rsidRDefault="00D20ED5">
      <w:r>
        <w:br w:type="page"/>
      </w:r>
    </w:p>
    <w:p w:rsidR="0090490A" w:rsidRPr="00D20ED5" w:rsidRDefault="00D20ED5">
      <w:pPr>
        <w:rPr>
          <w:b/>
          <w:sz w:val="48"/>
          <w:szCs w:val="48"/>
        </w:rPr>
      </w:pPr>
      <w:r w:rsidRPr="00D20ED5">
        <w:rPr>
          <w:b/>
          <w:sz w:val="48"/>
          <w:szCs w:val="48"/>
        </w:rPr>
        <w:lastRenderedPageBreak/>
        <w:t>PROGETTO</w:t>
      </w:r>
      <w:r>
        <w:rPr>
          <w:b/>
          <w:sz w:val="48"/>
          <w:szCs w:val="48"/>
        </w:rPr>
        <w:t xml:space="preserve"> A2A risparmio energetico e sostenibilità</w:t>
      </w:r>
      <w:r w:rsidR="00B556B8">
        <w:rPr>
          <w:b/>
          <w:sz w:val="48"/>
          <w:szCs w:val="48"/>
        </w:rPr>
        <w:t xml:space="preserve"> ambientale</w:t>
      </w:r>
    </w:p>
    <w:p w:rsidR="00D20ED5" w:rsidRPr="00D20ED5" w:rsidRDefault="00D20ED5">
      <w:pPr>
        <w:rPr>
          <w:b/>
          <w:sz w:val="44"/>
          <w:szCs w:val="44"/>
        </w:rPr>
      </w:pPr>
      <w:r>
        <w:rPr>
          <w:b/>
          <w:sz w:val="48"/>
          <w:szCs w:val="48"/>
        </w:rPr>
        <w:br/>
      </w:r>
      <w:r w:rsidRPr="00D20ED5">
        <w:rPr>
          <w:b/>
          <w:sz w:val="44"/>
          <w:szCs w:val="44"/>
        </w:rPr>
        <w:t>CLASSE IV</w:t>
      </w:r>
    </w:p>
    <w:p w:rsidR="00D20ED5" w:rsidRDefault="00D20ED5" w:rsidP="00D20ED5">
      <w:pPr>
        <w:pStyle w:val="Paragrafoelenco"/>
        <w:numPr>
          <w:ilvl w:val="0"/>
          <w:numId w:val="1"/>
        </w:num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7228205</wp:posOffset>
            </wp:positionH>
            <wp:positionV relativeFrom="paragraph">
              <wp:posOffset>40640</wp:posOffset>
            </wp:positionV>
            <wp:extent cx="6903720" cy="5988685"/>
            <wp:effectExtent l="19050" t="0" r="0" b="0"/>
            <wp:wrapThrough wrapText="bothSides">
              <wp:wrapPolygon edited="0">
                <wp:start x="-60" y="0"/>
                <wp:lineTo x="-60" y="21506"/>
                <wp:lineTo x="21576" y="21506"/>
                <wp:lineTo x="21576" y="0"/>
                <wp:lineTo x="-60" y="0"/>
              </wp:wrapPolygon>
            </wp:wrapThrough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59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ED5">
        <w:rPr>
          <w:sz w:val="44"/>
          <w:szCs w:val="44"/>
        </w:rPr>
        <w:t>valutare le dispersioni termiche dei laboratori tecnologici della scuola allo stato attuale</w:t>
      </w:r>
    </w:p>
    <w:p w:rsidR="00D20ED5" w:rsidRPr="00D20ED5" w:rsidRDefault="00D20ED5" w:rsidP="00D20ED5">
      <w:pPr>
        <w:pStyle w:val="Paragrafoelenco"/>
        <w:numPr>
          <w:ilvl w:val="0"/>
          <w:numId w:val="1"/>
        </w:numPr>
        <w:rPr>
          <w:sz w:val="44"/>
          <w:szCs w:val="44"/>
        </w:rPr>
      </w:pPr>
      <w:r w:rsidRPr="00D20ED5">
        <w:rPr>
          <w:sz w:val="44"/>
          <w:szCs w:val="44"/>
        </w:rPr>
        <w:t>fare una stima dei costi medi di riscaldamento invernale</w:t>
      </w:r>
    </w:p>
    <w:p w:rsidR="00D20ED5" w:rsidRPr="00D20ED5" w:rsidRDefault="00D20ED5" w:rsidP="00D20ED5">
      <w:pPr>
        <w:pStyle w:val="Paragrafoelenco"/>
        <w:numPr>
          <w:ilvl w:val="0"/>
          <w:numId w:val="1"/>
        </w:numPr>
        <w:rPr>
          <w:sz w:val="44"/>
          <w:szCs w:val="44"/>
        </w:rPr>
      </w:pPr>
      <w:r w:rsidRPr="00D20ED5">
        <w:rPr>
          <w:sz w:val="44"/>
          <w:szCs w:val="44"/>
        </w:rPr>
        <w:t>proporre delle soluzioni per ridurre i costi della climatizzazione invernale e valutare costi e tempi di ritorno</w:t>
      </w:r>
      <w:r>
        <w:rPr>
          <w:sz w:val="44"/>
          <w:szCs w:val="44"/>
        </w:rPr>
        <w:t xml:space="preserve"> spese</w:t>
      </w:r>
    </w:p>
    <w:p w:rsidR="00D20ED5" w:rsidRDefault="00D20ED5">
      <w:pPr>
        <w:rPr>
          <w:sz w:val="44"/>
          <w:szCs w:val="44"/>
        </w:rPr>
      </w:pPr>
    </w:p>
    <w:p w:rsidR="00D20ED5" w:rsidRDefault="00D20ED5">
      <w:pPr>
        <w:rPr>
          <w:b/>
          <w:sz w:val="44"/>
          <w:szCs w:val="44"/>
        </w:rPr>
      </w:pPr>
      <w:r>
        <w:rPr>
          <w:b/>
          <w:sz w:val="44"/>
          <w:szCs w:val="44"/>
        </w:rPr>
        <w:t>CLASSE V</w:t>
      </w:r>
    </w:p>
    <w:p w:rsidR="00D20ED5" w:rsidRPr="00D20ED5" w:rsidRDefault="00D20ED5" w:rsidP="00D20ED5">
      <w:pPr>
        <w:pStyle w:val="Paragrafoelenco"/>
        <w:numPr>
          <w:ilvl w:val="0"/>
          <w:numId w:val="1"/>
        </w:numPr>
        <w:rPr>
          <w:sz w:val="44"/>
          <w:szCs w:val="44"/>
        </w:rPr>
      </w:pPr>
      <w:r w:rsidRPr="00D20ED5">
        <w:rPr>
          <w:sz w:val="44"/>
          <w:szCs w:val="44"/>
        </w:rPr>
        <w:t>valutare la qualità dell’aria duran</w:t>
      </w:r>
      <w:r>
        <w:rPr>
          <w:sz w:val="44"/>
          <w:szCs w:val="44"/>
        </w:rPr>
        <w:t>t</w:t>
      </w:r>
      <w:r w:rsidRPr="00D20ED5">
        <w:rPr>
          <w:sz w:val="44"/>
          <w:szCs w:val="44"/>
        </w:rPr>
        <w:t xml:space="preserve">e le lezioni </w:t>
      </w:r>
      <w:r>
        <w:rPr>
          <w:sz w:val="44"/>
          <w:szCs w:val="44"/>
        </w:rPr>
        <w:t xml:space="preserve">nei laboratori </w:t>
      </w:r>
      <w:r w:rsidRPr="00D20ED5">
        <w:rPr>
          <w:sz w:val="44"/>
          <w:szCs w:val="44"/>
        </w:rPr>
        <w:t xml:space="preserve">(polveri sottili </w:t>
      </w:r>
      <w:r>
        <w:rPr>
          <w:sz w:val="44"/>
          <w:szCs w:val="44"/>
        </w:rPr>
        <w:t xml:space="preserve">, umidità </w:t>
      </w:r>
      <w:r w:rsidRPr="00D20ED5">
        <w:rPr>
          <w:sz w:val="44"/>
          <w:szCs w:val="44"/>
        </w:rPr>
        <w:t>e CO2 emessa dalle persone)</w:t>
      </w:r>
    </w:p>
    <w:p w:rsidR="00D20ED5" w:rsidRDefault="00D20ED5" w:rsidP="00D20ED5">
      <w:pPr>
        <w:pStyle w:val="Paragrafoelenco"/>
        <w:numPr>
          <w:ilvl w:val="0"/>
          <w:numId w:val="1"/>
        </w:numPr>
        <w:rPr>
          <w:sz w:val="44"/>
          <w:szCs w:val="44"/>
        </w:rPr>
      </w:pPr>
      <w:r w:rsidRPr="00D20ED5">
        <w:rPr>
          <w:sz w:val="44"/>
          <w:szCs w:val="44"/>
        </w:rPr>
        <w:t>proporre un sistema di ventilazione meccanica controllata</w:t>
      </w:r>
      <w:r>
        <w:rPr>
          <w:sz w:val="44"/>
          <w:szCs w:val="44"/>
        </w:rPr>
        <w:t xml:space="preserve"> e valutare costi e tempi di ritorno</w:t>
      </w:r>
    </w:p>
    <w:p w:rsidR="00D20ED5" w:rsidRDefault="00D20ED5" w:rsidP="00D20ED5">
      <w:pPr>
        <w:pStyle w:val="Paragrafoelenco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progettare un sistema di monitoraggio della qualità dell’aria che possa controllare il sistema di ventilazione meccanica che verrà avviato solo quando è necessario</w:t>
      </w:r>
    </w:p>
    <w:p w:rsidR="00D20ED5" w:rsidRPr="00E05408" w:rsidRDefault="00E05408" w:rsidP="00E05408">
      <w:pPr>
        <w:pStyle w:val="Paragrafoelenco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valutare un impianto di climatizzazione ad aria (UTA) con pompa di calore e fotovoltaico senza un intervento di riqualificazione delle strutture e dei serramenti</w:t>
      </w:r>
    </w:p>
    <w:p w:rsidR="0090490A" w:rsidRDefault="0090490A"/>
    <w:p w:rsidR="00731E83" w:rsidRDefault="0002024D">
      <w:r w:rsidRPr="0002024D">
        <w:rPr>
          <w:noProof/>
          <w:lang w:eastAsia="it-IT"/>
        </w:rPr>
        <w:lastRenderedPageBreak/>
        <w:drawing>
          <wp:inline distT="0" distB="0" distL="0" distR="0">
            <wp:extent cx="14207490" cy="3776077"/>
            <wp:effectExtent l="19050" t="0" r="3810" b="0"/>
            <wp:docPr id="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377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24D">
        <w:rPr>
          <w:noProof/>
          <w:lang w:eastAsia="it-IT"/>
        </w:rPr>
        <w:drawing>
          <wp:inline distT="0" distB="0" distL="0" distR="0">
            <wp:extent cx="11923568" cy="5600497"/>
            <wp:effectExtent l="19050" t="0" r="1732" b="0"/>
            <wp:docPr id="1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684" cy="560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0A" w:rsidRDefault="0090490A" w:rsidP="0090490A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Layout laboratori informatici</w:t>
      </w:r>
    </w:p>
    <w:p w:rsidR="0090490A" w:rsidRDefault="0090490A">
      <w:pPr>
        <w:rPr>
          <w:b/>
          <w:sz w:val="52"/>
          <w:szCs w:val="52"/>
        </w:rPr>
      </w:pPr>
    </w:p>
    <w:p w:rsidR="0090490A" w:rsidRDefault="0090490A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51435</wp:posOffset>
            </wp:positionV>
            <wp:extent cx="12153900" cy="7970520"/>
            <wp:effectExtent l="19050" t="0" r="0" b="0"/>
            <wp:wrapThrough wrapText="bothSides">
              <wp:wrapPolygon edited="0">
                <wp:start x="-34" y="0"/>
                <wp:lineTo x="-34" y="21528"/>
                <wp:lineTo x="21600" y="21528"/>
                <wp:lineTo x="21600" y="0"/>
                <wp:lineTo x="-34" y="0"/>
              </wp:wrapPolygon>
            </wp:wrapThrough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br w:type="page"/>
      </w:r>
    </w:p>
    <w:p w:rsidR="00F866FA" w:rsidRDefault="00F866FA">
      <w:pPr>
        <w:rPr>
          <w:b/>
          <w:sz w:val="52"/>
          <w:szCs w:val="52"/>
        </w:rPr>
      </w:pPr>
      <w:r w:rsidRPr="00F866FA">
        <w:rPr>
          <w:b/>
          <w:sz w:val="52"/>
          <w:szCs w:val="52"/>
        </w:rPr>
        <w:lastRenderedPageBreak/>
        <w:t>Struttura tipica della copertura</w:t>
      </w:r>
      <w:r w:rsidR="0090490A">
        <w:rPr>
          <w:b/>
          <w:sz w:val="52"/>
          <w:szCs w:val="52"/>
        </w:rPr>
        <w:t xml:space="preserve"> dei laboratori</w:t>
      </w:r>
      <w:r w:rsidR="0090490A" w:rsidRPr="00F866FA">
        <w:rPr>
          <w:noProof/>
          <w:lang w:eastAsia="it-IT"/>
        </w:rPr>
        <w:drawing>
          <wp:inline distT="0" distB="0" distL="0" distR="0">
            <wp:extent cx="12283787" cy="7952509"/>
            <wp:effectExtent l="19050" t="0" r="3463" b="0"/>
            <wp:docPr id="6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463" cy="795618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866FA" w:rsidRDefault="00F866FA">
      <w:r w:rsidRPr="00F866FA">
        <w:rPr>
          <w:noProof/>
          <w:lang w:eastAsia="it-IT"/>
        </w:rPr>
        <w:lastRenderedPageBreak/>
        <w:drawing>
          <wp:inline distT="0" distB="0" distL="0" distR="0">
            <wp:extent cx="14057168" cy="9319491"/>
            <wp:effectExtent l="19050" t="0" r="1732" b="0"/>
            <wp:docPr id="5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585" cy="932639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866FA" w:rsidRDefault="00F866FA"/>
    <w:p w:rsidR="00F866FA" w:rsidRPr="00F866FA" w:rsidRDefault="00F866FA">
      <w:pPr>
        <w:rPr>
          <w:b/>
          <w:sz w:val="52"/>
          <w:szCs w:val="52"/>
        </w:rPr>
      </w:pPr>
      <w:r w:rsidRPr="00F866FA">
        <w:rPr>
          <w:b/>
          <w:sz w:val="52"/>
          <w:szCs w:val="52"/>
        </w:rPr>
        <w:lastRenderedPageBreak/>
        <w:t>Pareti perimetrali in blocchi di cemento  da 30 cm ed interne da 20 cm</w:t>
      </w:r>
    </w:p>
    <w:p w:rsidR="00F866FA" w:rsidRDefault="00F866FA">
      <w:r w:rsidRPr="00F866FA">
        <w:rPr>
          <w:noProof/>
          <w:lang w:eastAsia="it-IT"/>
        </w:rPr>
        <w:drawing>
          <wp:inline distT="0" distB="0" distL="0" distR="0">
            <wp:extent cx="6769677" cy="6142182"/>
            <wp:effectExtent l="19050" t="0" r="0" b="0"/>
            <wp:docPr id="2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085" cy="614618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F866FA">
        <w:rPr>
          <w:noProof/>
          <w:lang w:eastAsia="it-IT"/>
        </w:rPr>
        <w:drawing>
          <wp:inline distT="0" distB="0" distL="0" distR="0">
            <wp:extent cx="6889750" cy="6139356"/>
            <wp:effectExtent l="19050" t="0" r="6350" b="0"/>
            <wp:docPr id="3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85" cy="614393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866FA" w:rsidRDefault="00F866FA"/>
    <w:p w:rsidR="00F866FA" w:rsidRDefault="00F866FA">
      <w:r>
        <w:br w:type="page"/>
      </w:r>
    </w:p>
    <w:p w:rsidR="00F866FA" w:rsidRPr="00F866FA" w:rsidRDefault="00F866FA">
      <w:pPr>
        <w:rPr>
          <w:b/>
          <w:sz w:val="52"/>
          <w:szCs w:val="52"/>
        </w:rPr>
      </w:pPr>
      <w:r w:rsidRPr="00F866FA">
        <w:rPr>
          <w:b/>
          <w:sz w:val="52"/>
          <w:szCs w:val="52"/>
        </w:rPr>
        <w:lastRenderedPageBreak/>
        <w:t>Serramenti con telaio in ferro e vetri singoli con rete metallica di sicurezza</w:t>
      </w:r>
    </w:p>
    <w:p w:rsidR="00F866FA" w:rsidRDefault="00F866FA">
      <w:r>
        <w:rPr>
          <w:noProof/>
          <w:lang w:eastAsia="it-IT"/>
        </w:rPr>
        <w:drawing>
          <wp:inline distT="0" distB="0" distL="0" distR="0">
            <wp:extent cx="8669437" cy="470130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457" cy="471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FA" w:rsidRDefault="00F866FA">
      <w:pPr>
        <w:rPr>
          <w:noProof/>
          <w:lang w:eastAsia="it-IT"/>
        </w:rPr>
      </w:pPr>
      <w:r>
        <w:rPr>
          <w:noProof/>
          <w:lang w:eastAsia="it-IT"/>
        </w:rPr>
        <w:br w:type="page"/>
      </w:r>
    </w:p>
    <w:p w:rsidR="00F866FA" w:rsidRPr="00F866FA" w:rsidRDefault="00F866FA">
      <w:pPr>
        <w:rPr>
          <w:b/>
          <w:noProof/>
          <w:sz w:val="52"/>
          <w:szCs w:val="52"/>
          <w:lang w:eastAsia="it-IT"/>
        </w:rPr>
      </w:pPr>
      <w:r w:rsidRPr="00F866FA">
        <w:rPr>
          <w:b/>
          <w:noProof/>
          <w:sz w:val="52"/>
          <w:szCs w:val="52"/>
          <w:lang w:eastAsia="it-IT"/>
        </w:rPr>
        <w:lastRenderedPageBreak/>
        <w:t>Solaio di copertura</w:t>
      </w:r>
    </w:p>
    <w:p w:rsidR="00F866FA" w:rsidRDefault="00F866FA">
      <w:pPr>
        <w:rPr>
          <w:noProof/>
          <w:lang w:eastAsia="it-IT"/>
        </w:rPr>
      </w:pPr>
    </w:p>
    <w:p w:rsidR="00F866FA" w:rsidRDefault="00F866FA">
      <w:r>
        <w:rPr>
          <w:noProof/>
          <w:lang w:eastAsia="it-IT"/>
        </w:rPr>
        <w:drawing>
          <wp:inline distT="0" distB="0" distL="0" distR="0">
            <wp:extent cx="6926696" cy="7871777"/>
            <wp:effectExtent l="19050" t="0" r="7504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95" cy="787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6FA" w:rsidSect="00F866FA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487A"/>
    <w:multiLevelType w:val="hybridMultilevel"/>
    <w:tmpl w:val="51905E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F866FA"/>
    <w:rsid w:val="0002024D"/>
    <w:rsid w:val="000B6C95"/>
    <w:rsid w:val="00342CF3"/>
    <w:rsid w:val="00731E83"/>
    <w:rsid w:val="0090490A"/>
    <w:rsid w:val="00B556B8"/>
    <w:rsid w:val="00C031AB"/>
    <w:rsid w:val="00D20ED5"/>
    <w:rsid w:val="00E05408"/>
    <w:rsid w:val="00F86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1E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66F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20E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2020-11-24T07:28:00Z</dcterms:created>
  <dcterms:modified xsi:type="dcterms:W3CDTF">2020-11-24T09:59:00Z</dcterms:modified>
</cp:coreProperties>
</file>